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944"/>
        <w:gridCol w:w="4913"/>
      </w:tblGrid>
      <w:tr w:rsidR="00DC6CE7">
        <w:trPr>
          <w:trHeight w:val="80"/>
          <w:jc w:val="center"/>
        </w:trPr>
        <w:tc>
          <w:tcPr>
            <w:tcW w:w="9857" w:type="dxa"/>
            <w:gridSpan w:val="2"/>
            <w:shd w:val="clear" w:color="auto" w:fill="auto"/>
          </w:tcPr>
          <w:p w:rsidR="00DC6CE7" w:rsidRDefault="00A215F3">
            <w:pPr>
              <w:jc w:val="center"/>
            </w:pPr>
            <w:r>
              <w:rPr>
                <w:color w:val="333333"/>
                <w:spacing w:val="60"/>
                <w:sz w:val="36"/>
                <w:szCs w:val="36"/>
              </w:rPr>
              <w:t>КОНТРОЛЬНО-СЧЕТНАЯ ПАЛАТА МОРОЗОВСКОГО РАЙОНА</w:t>
            </w:r>
          </w:p>
        </w:tc>
      </w:tr>
      <w:tr w:rsidR="00DC6CE7">
        <w:trPr>
          <w:jc w:val="center"/>
        </w:trPr>
        <w:tc>
          <w:tcPr>
            <w:tcW w:w="9857" w:type="dxa"/>
            <w:gridSpan w:val="2"/>
            <w:tcBorders>
              <w:top w:val="thinThickSmallGap" w:sz="24" w:space="0" w:color="000000"/>
              <w:bottom w:val="single" w:sz="4" w:space="0" w:color="000000"/>
            </w:tcBorders>
            <w:shd w:val="clear" w:color="auto" w:fill="auto"/>
          </w:tcPr>
          <w:p w:rsidR="00DC6CE7" w:rsidRDefault="00A215F3">
            <w:pPr>
              <w:jc w:val="center"/>
            </w:pPr>
            <w:r>
              <w:rPr>
                <w:rFonts w:ascii="Book Antiqua" w:hAnsi="Book Antiqua" w:cs="Book Antiqua"/>
                <w:b/>
                <w:color w:val="404040"/>
              </w:rPr>
              <w:t>Ро</w:t>
            </w:r>
            <w:r w:rsidR="00FD4C7D">
              <w:rPr>
                <w:rFonts w:ascii="Book Antiqua" w:hAnsi="Book Antiqua" w:cs="Book Antiqua"/>
                <w:b/>
                <w:color w:val="404040"/>
              </w:rPr>
              <w:t>стовская область, г. Морозовск,</w:t>
            </w:r>
            <w:r>
              <w:rPr>
                <w:rFonts w:ascii="Book Antiqua" w:hAnsi="Book Antiqua" w:cs="Book Antiqua"/>
                <w:b/>
                <w:color w:val="404040"/>
              </w:rPr>
              <w:t xml:space="preserve"> ул. Ленина, 204, ИНН 6121008478, </w:t>
            </w:r>
          </w:p>
          <w:p w:rsidR="00DC6CE7" w:rsidRDefault="00A215F3">
            <w:pPr>
              <w:jc w:val="center"/>
            </w:pPr>
            <w:r>
              <w:rPr>
                <w:rFonts w:ascii="Book Antiqua" w:hAnsi="Book Antiqua" w:cs="Book Antiqua"/>
                <w:b/>
                <w:color w:val="404040"/>
              </w:rPr>
              <w:t xml:space="preserve">КПП 612101001, </w:t>
            </w:r>
            <w:proofErr w:type="spellStart"/>
            <w:r>
              <w:rPr>
                <w:rFonts w:ascii="Book Antiqua" w:hAnsi="Book Antiqua" w:cs="Book Antiqua"/>
                <w:color w:val="404040"/>
                <w:lang w:val="en-US"/>
              </w:rPr>
              <w:t>ksp</w:t>
            </w:r>
            <w:proofErr w:type="spellEnd"/>
            <w:r>
              <w:rPr>
                <w:rFonts w:ascii="Book Antiqua" w:hAnsi="Book Antiqua" w:cs="Book Antiqua"/>
                <w:color w:val="404040"/>
              </w:rPr>
              <w:t>61.</w:t>
            </w:r>
            <w:proofErr w:type="spellStart"/>
            <w:r>
              <w:rPr>
                <w:rFonts w:ascii="Book Antiqua" w:hAnsi="Book Antiqua" w:cs="Book Antiqua"/>
                <w:color w:val="404040"/>
                <w:lang w:val="en-US"/>
              </w:rPr>
              <w:t>borisenko</w:t>
            </w:r>
            <w:proofErr w:type="spellEnd"/>
            <w:r>
              <w:rPr>
                <w:rFonts w:ascii="Book Antiqua" w:hAnsi="Book Antiqua" w:cs="Book Antiqua"/>
                <w:color w:val="404040"/>
              </w:rPr>
              <w:t>@</w:t>
            </w:r>
            <w:proofErr w:type="spellStart"/>
            <w:r>
              <w:rPr>
                <w:rFonts w:ascii="Book Antiqua" w:hAnsi="Book Antiqua" w:cs="Book Antiqua"/>
                <w:color w:val="404040"/>
                <w:lang w:val="en-US"/>
              </w:rPr>
              <w:t>yandex</w:t>
            </w:r>
            <w:proofErr w:type="spellEnd"/>
            <w:r>
              <w:rPr>
                <w:rFonts w:ascii="Book Antiqua" w:hAnsi="Book Antiqua" w:cs="Book Antiqua"/>
                <w:color w:val="404040"/>
              </w:rPr>
              <w:t>.</w:t>
            </w:r>
            <w:proofErr w:type="spellStart"/>
            <w:r>
              <w:rPr>
                <w:rFonts w:ascii="Book Antiqua" w:hAnsi="Book Antiqua" w:cs="Book Antiqua"/>
                <w:color w:val="404040"/>
                <w:lang w:val="en-US"/>
              </w:rPr>
              <w:t>ru</w:t>
            </w:r>
            <w:proofErr w:type="spellEnd"/>
          </w:p>
        </w:tc>
      </w:tr>
      <w:tr w:rsidR="00DC6CE7">
        <w:tblPrEx>
          <w:tblCellMar>
            <w:left w:w="0" w:type="dxa"/>
            <w:right w:w="0" w:type="dxa"/>
          </w:tblCellMar>
        </w:tblPrEx>
        <w:trPr>
          <w:cantSplit/>
          <w:jc w:val="center"/>
        </w:trPr>
        <w:tc>
          <w:tcPr>
            <w:tcW w:w="4944" w:type="dxa"/>
            <w:shd w:val="clear" w:color="auto" w:fill="auto"/>
          </w:tcPr>
          <w:p w:rsidR="00DC6CE7" w:rsidRDefault="00DC6CE7">
            <w:pPr>
              <w:snapToGrid w:val="0"/>
              <w:ind w:left="-754" w:firstLine="754"/>
              <w:rPr>
                <w:rFonts w:ascii="Book Antiqua" w:hAnsi="Book Antiqua" w:cs="Book Antiqua"/>
                <w:b/>
                <w:color w:val="404040"/>
              </w:rPr>
            </w:pPr>
          </w:p>
        </w:tc>
        <w:tc>
          <w:tcPr>
            <w:tcW w:w="4913" w:type="dxa"/>
            <w:shd w:val="clear" w:color="auto" w:fill="auto"/>
          </w:tcPr>
          <w:p w:rsidR="00DC6CE7" w:rsidRDefault="00DC6CE7">
            <w:pPr>
              <w:snapToGrid w:val="0"/>
              <w:rPr>
                <w:rFonts w:ascii="Book Antiqua" w:hAnsi="Book Antiqua" w:cs="Book Antiqua"/>
                <w:b/>
                <w:color w:val="404040"/>
              </w:rPr>
            </w:pPr>
          </w:p>
        </w:tc>
      </w:tr>
    </w:tbl>
    <w:p w:rsidR="000A2833" w:rsidRDefault="00A21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0A2833" w:rsidRDefault="000A2833">
      <w:pPr>
        <w:rPr>
          <w:sz w:val="28"/>
          <w:szCs w:val="28"/>
        </w:rPr>
      </w:pPr>
    </w:p>
    <w:p w:rsidR="00DC6CE7" w:rsidRDefault="000A2833">
      <w:r>
        <w:rPr>
          <w:sz w:val="28"/>
          <w:szCs w:val="28"/>
        </w:rPr>
        <w:t xml:space="preserve">                                                                      </w:t>
      </w:r>
      <w:r w:rsidR="00A215F3">
        <w:rPr>
          <w:sz w:val="28"/>
          <w:szCs w:val="28"/>
        </w:rPr>
        <w:t xml:space="preserve">   Председателям Собраний депутатов -</w:t>
      </w:r>
    </w:p>
    <w:p w:rsidR="00DC6CE7" w:rsidRDefault="00A215F3">
      <w:pPr>
        <w:jc w:val="right"/>
      </w:pPr>
      <w:proofErr w:type="gramStart"/>
      <w:r>
        <w:rPr>
          <w:sz w:val="28"/>
          <w:szCs w:val="28"/>
        </w:rPr>
        <w:t>главам</w:t>
      </w:r>
      <w:proofErr w:type="gramEnd"/>
      <w:r>
        <w:rPr>
          <w:sz w:val="28"/>
          <w:szCs w:val="28"/>
        </w:rPr>
        <w:t xml:space="preserve"> поселений Морозовского района</w:t>
      </w:r>
    </w:p>
    <w:p w:rsidR="00DC6CE7" w:rsidRDefault="00DC6CE7"/>
    <w:p w:rsidR="00DC6CE7" w:rsidRDefault="00DC6CE7"/>
    <w:p w:rsidR="000A2833" w:rsidRDefault="00A215F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A2833" w:rsidRDefault="000A2833">
      <w:pPr>
        <w:rPr>
          <w:sz w:val="28"/>
          <w:szCs w:val="28"/>
        </w:rPr>
      </w:pPr>
    </w:p>
    <w:p w:rsidR="000A2833" w:rsidRDefault="000A2833">
      <w:pPr>
        <w:rPr>
          <w:sz w:val="28"/>
          <w:szCs w:val="28"/>
        </w:rPr>
      </w:pPr>
    </w:p>
    <w:p w:rsidR="000A2833" w:rsidRDefault="000A2833">
      <w:pPr>
        <w:rPr>
          <w:sz w:val="28"/>
          <w:szCs w:val="28"/>
        </w:rPr>
      </w:pPr>
    </w:p>
    <w:p w:rsidR="000A2833" w:rsidRDefault="000A2833">
      <w:pPr>
        <w:rPr>
          <w:sz w:val="28"/>
          <w:szCs w:val="28"/>
        </w:rPr>
      </w:pPr>
    </w:p>
    <w:p w:rsidR="00DC6CE7" w:rsidRDefault="000A2833">
      <w:pPr>
        <w:rPr>
          <w:sz w:val="28"/>
          <w:szCs w:val="28"/>
        </w:rPr>
      </w:pPr>
      <w:r>
        <w:rPr>
          <w:sz w:val="28"/>
          <w:szCs w:val="28"/>
        </w:rPr>
        <w:t>О предоставлении на проверку</w:t>
      </w:r>
    </w:p>
    <w:p w:rsidR="000A2833" w:rsidRDefault="000A2833">
      <w:proofErr w:type="gramStart"/>
      <w:r>
        <w:rPr>
          <w:sz w:val="28"/>
          <w:szCs w:val="28"/>
        </w:rPr>
        <w:t>проектов</w:t>
      </w:r>
      <w:proofErr w:type="gramEnd"/>
      <w:r>
        <w:rPr>
          <w:sz w:val="28"/>
          <w:szCs w:val="28"/>
        </w:rPr>
        <w:t xml:space="preserve"> бюджетов поселений на 2025-2027 годы</w:t>
      </w:r>
    </w:p>
    <w:p w:rsidR="00DC6CE7" w:rsidRDefault="00DC6CE7">
      <w:pPr>
        <w:rPr>
          <w:sz w:val="28"/>
          <w:szCs w:val="28"/>
        </w:rPr>
      </w:pPr>
    </w:p>
    <w:p w:rsidR="00DC6CE7" w:rsidRPr="0003797B" w:rsidRDefault="00A215F3">
      <w:pPr>
        <w:rPr>
          <w:u w:val="single"/>
        </w:rPr>
      </w:pPr>
      <w:r>
        <w:rPr>
          <w:sz w:val="28"/>
          <w:szCs w:val="28"/>
        </w:rPr>
        <w:t xml:space="preserve"> </w:t>
      </w:r>
      <w:r w:rsidR="0003797B" w:rsidRPr="0003797B">
        <w:rPr>
          <w:sz w:val="28"/>
          <w:szCs w:val="28"/>
          <w:u w:val="single"/>
        </w:rPr>
        <w:t>Напоминание</w:t>
      </w:r>
    </w:p>
    <w:p w:rsidR="000A2833" w:rsidRDefault="000A2833">
      <w:pPr>
        <w:jc w:val="center"/>
        <w:rPr>
          <w:sz w:val="28"/>
          <w:szCs w:val="28"/>
        </w:rPr>
      </w:pPr>
      <w:bookmarkStart w:id="0" w:name="_GoBack"/>
      <w:bookmarkEnd w:id="0"/>
    </w:p>
    <w:p w:rsidR="000A2833" w:rsidRDefault="000A2833">
      <w:pPr>
        <w:jc w:val="center"/>
        <w:rPr>
          <w:sz w:val="28"/>
          <w:szCs w:val="28"/>
        </w:rPr>
      </w:pPr>
    </w:p>
    <w:p w:rsidR="000A2833" w:rsidRDefault="000A2833">
      <w:pPr>
        <w:jc w:val="center"/>
        <w:rPr>
          <w:sz w:val="28"/>
          <w:szCs w:val="28"/>
        </w:rPr>
      </w:pPr>
    </w:p>
    <w:p w:rsidR="000A2833" w:rsidRDefault="000A2833">
      <w:pPr>
        <w:jc w:val="center"/>
        <w:rPr>
          <w:sz w:val="28"/>
          <w:szCs w:val="28"/>
        </w:rPr>
      </w:pPr>
    </w:p>
    <w:p w:rsidR="000A2833" w:rsidRDefault="000A2833">
      <w:pPr>
        <w:jc w:val="center"/>
        <w:rPr>
          <w:sz w:val="28"/>
          <w:szCs w:val="28"/>
        </w:rPr>
      </w:pPr>
    </w:p>
    <w:p w:rsidR="00DC6CE7" w:rsidRDefault="00A215F3">
      <w:pPr>
        <w:jc w:val="center"/>
      </w:pPr>
      <w:r>
        <w:rPr>
          <w:sz w:val="28"/>
          <w:szCs w:val="28"/>
        </w:rPr>
        <w:t>Уважаемые главы поселений Морозовского района!</w:t>
      </w:r>
    </w:p>
    <w:p w:rsidR="00DC6CE7" w:rsidRDefault="00DC6CE7">
      <w:pPr>
        <w:jc w:val="center"/>
      </w:pPr>
    </w:p>
    <w:p w:rsidR="00DC6CE7" w:rsidRDefault="000A2833">
      <w:pPr>
        <w:jc w:val="both"/>
      </w:pPr>
      <w:r>
        <w:rPr>
          <w:sz w:val="28"/>
          <w:szCs w:val="28"/>
        </w:rPr>
        <w:tab/>
        <w:t xml:space="preserve">В соответствии с п. 1.2 </w:t>
      </w:r>
      <w:r w:rsidR="00A215F3">
        <w:rPr>
          <w:sz w:val="28"/>
          <w:szCs w:val="28"/>
        </w:rPr>
        <w:t>Сог</w:t>
      </w:r>
      <w:r w:rsidR="00EC3D97">
        <w:rPr>
          <w:sz w:val="28"/>
          <w:szCs w:val="28"/>
        </w:rPr>
        <w:t>лашени</w:t>
      </w:r>
      <w:r>
        <w:rPr>
          <w:sz w:val="28"/>
          <w:szCs w:val="28"/>
        </w:rPr>
        <w:t>я от 09.01.2024</w:t>
      </w:r>
      <w:r w:rsidR="00EC3D97">
        <w:rPr>
          <w:sz w:val="28"/>
          <w:szCs w:val="28"/>
        </w:rPr>
        <w:t xml:space="preserve"> «О передаче полномочий </w:t>
      </w:r>
      <w:r w:rsidR="00A215F3">
        <w:rPr>
          <w:sz w:val="28"/>
          <w:szCs w:val="28"/>
        </w:rPr>
        <w:t xml:space="preserve">по осуществлению внешнего муниципального финансового контроля» </w:t>
      </w:r>
      <w:r>
        <w:rPr>
          <w:sz w:val="28"/>
          <w:szCs w:val="28"/>
        </w:rPr>
        <w:t xml:space="preserve">поселения Морозовского района представляют в Контрольно-счетную палату Морозовского района проекты бюджетов на 2025-2027 годы для проведения экспертизы. По результатам экспертизы Вам будет представлено заключение. </w:t>
      </w:r>
    </w:p>
    <w:p w:rsidR="00DC6CE7" w:rsidRDefault="00A215F3" w:rsidP="000A283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A2833" w:rsidRDefault="000A2833">
      <w:pPr>
        <w:ind w:firstLine="708"/>
        <w:jc w:val="both"/>
        <w:rPr>
          <w:sz w:val="28"/>
          <w:szCs w:val="28"/>
        </w:rPr>
      </w:pPr>
    </w:p>
    <w:p w:rsidR="00DC6CE7" w:rsidRDefault="00A215F3">
      <w:pPr>
        <w:ind w:firstLine="708"/>
        <w:jc w:val="both"/>
      </w:pPr>
      <w:r>
        <w:rPr>
          <w:sz w:val="28"/>
          <w:szCs w:val="28"/>
        </w:rPr>
        <w:t>Председатель                                                          В.И. Борисенко</w:t>
      </w:r>
    </w:p>
    <w:p w:rsidR="00DC6CE7" w:rsidRDefault="00DC6CE7">
      <w:pPr>
        <w:jc w:val="both"/>
        <w:rPr>
          <w:sz w:val="28"/>
          <w:szCs w:val="28"/>
        </w:rPr>
      </w:pPr>
    </w:p>
    <w:p w:rsidR="00DC6CE7" w:rsidRDefault="00DC6CE7">
      <w:pPr>
        <w:ind w:firstLine="708"/>
        <w:jc w:val="both"/>
        <w:rPr>
          <w:sz w:val="24"/>
          <w:szCs w:val="24"/>
        </w:rPr>
      </w:pPr>
    </w:p>
    <w:p w:rsidR="00DC6CE7" w:rsidRDefault="00DC6CE7" w:rsidP="00A24969">
      <w:pPr>
        <w:jc w:val="both"/>
        <w:rPr>
          <w:sz w:val="24"/>
          <w:szCs w:val="24"/>
        </w:rPr>
      </w:pPr>
    </w:p>
    <w:p w:rsidR="00DC6CE7" w:rsidRDefault="00DC6CE7">
      <w:pPr>
        <w:ind w:firstLine="708"/>
        <w:jc w:val="both"/>
        <w:rPr>
          <w:sz w:val="24"/>
          <w:szCs w:val="24"/>
        </w:rPr>
      </w:pPr>
    </w:p>
    <w:p w:rsidR="000A2833" w:rsidRDefault="000A2833">
      <w:pPr>
        <w:ind w:firstLine="708"/>
        <w:jc w:val="both"/>
        <w:rPr>
          <w:sz w:val="22"/>
          <w:szCs w:val="22"/>
        </w:rPr>
      </w:pPr>
    </w:p>
    <w:p w:rsidR="000A2833" w:rsidRDefault="000A2833">
      <w:pPr>
        <w:ind w:firstLine="708"/>
        <w:jc w:val="both"/>
        <w:rPr>
          <w:sz w:val="22"/>
          <w:szCs w:val="22"/>
        </w:rPr>
      </w:pPr>
    </w:p>
    <w:p w:rsidR="000A2833" w:rsidRDefault="000A2833">
      <w:pPr>
        <w:ind w:firstLine="708"/>
        <w:jc w:val="both"/>
        <w:rPr>
          <w:sz w:val="22"/>
          <w:szCs w:val="22"/>
        </w:rPr>
      </w:pPr>
    </w:p>
    <w:p w:rsidR="000A2833" w:rsidRDefault="000A2833">
      <w:pPr>
        <w:ind w:firstLine="708"/>
        <w:jc w:val="both"/>
        <w:rPr>
          <w:sz w:val="22"/>
          <w:szCs w:val="22"/>
        </w:rPr>
      </w:pPr>
    </w:p>
    <w:p w:rsidR="000A2833" w:rsidRDefault="000A2833">
      <w:pPr>
        <w:ind w:firstLine="708"/>
        <w:jc w:val="both"/>
        <w:rPr>
          <w:sz w:val="22"/>
          <w:szCs w:val="22"/>
        </w:rPr>
      </w:pPr>
    </w:p>
    <w:p w:rsidR="000A2833" w:rsidRDefault="000A2833">
      <w:pPr>
        <w:ind w:firstLine="708"/>
        <w:jc w:val="both"/>
        <w:rPr>
          <w:sz w:val="22"/>
          <w:szCs w:val="22"/>
        </w:rPr>
      </w:pPr>
    </w:p>
    <w:p w:rsidR="000A2833" w:rsidRDefault="000A2833">
      <w:pPr>
        <w:ind w:firstLine="708"/>
        <w:jc w:val="both"/>
        <w:rPr>
          <w:sz w:val="22"/>
          <w:szCs w:val="22"/>
        </w:rPr>
      </w:pPr>
    </w:p>
    <w:p w:rsidR="000A2833" w:rsidRDefault="000A2833">
      <w:pPr>
        <w:ind w:firstLine="708"/>
        <w:jc w:val="both"/>
        <w:rPr>
          <w:sz w:val="22"/>
          <w:szCs w:val="22"/>
        </w:rPr>
      </w:pPr>
    </w:p>
    <w:p w:rsidR="00DC6CE7" w:rsidRDefault="00A215F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В.И. Борисенко</w:t>
      </w:r>
    </w:p>
    <w:p w:rsidR="0015168C" w:rsidRDefault="0015168C">
      <w:pPr>
        <w:ind w:firstLine="708"/>
        <w:jc w:val="both"/>
      </w:pPr>
      <w:r>
        <w:rPr>
          <w:sz w:val="22"/>
          <w:szCs w:val="22"/>
        </w:rPr>
        <w:t>тел. 5-01-29</w:t>
      </w:r>
    </w:p>
    <w:p w:rsidR="00A215F3" w:rsidRDefault="00A215F3" w:rsidP="00175B26">
      <w:pPr>
        <w:jc w:val="both"/>
      </w:pPr>
    </w:p>
    <w:sectPr w:rsidR="00A215F3">
      <w:headerReference w:type="default" r:id="rId7"/>
      <w:headerReference w:type="first" r:id="rId8"/>
      <w:pgSz w:w="11906" w:h="16838"/>
      <w:pgMar w:top="851" w:right="567" w:bottom="964" w:left="1418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AE7" w:rsidRDefault="00C31AE7">
      <w:r>
        <w:separator/>
      </w:r>
    </w:p>
  </w:endnote>
  <w:endnote w:type="continuationSeparator" w:id="0">
    <w:p w:rsidR="00C31AE7" w:rsidRDefault="00C31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AE7" w:rsidRDefault="00C31AE7">
      <w:r>
        <w:separator/>
      </w:r>
    </w:p>
  </w:footnote>
  <w:footnote w:type="continuationSeparator" w:id="0">
    <w:p w:rsidR="00C31AE7" w:rsidRDefault="00C31A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CE7" w:rsidRDefault="00DC6CE7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CE7" w:rsidRDefault="00DC6CE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3C6"/>
    <w:rsid w:val="0003797B"/>
    <w:rsid w:val="000A2833"/>
    <w:rsid w:val="000B6E34"/>
    <w:rsid w:val="0015168C"/>
    <w:rsid w:val="001550B3"/>
    <w:rsid w:val="00175B26"/>
    <w:rsid w:val="001D0EA7"/>
    <w:rsid w:val="003203C6"/>
    <w:rsid w:val="00346388"/>
    <w:rsid w:val="003B57CC"/>
    <w:rsid w:val="005315BA"/>
    <w:rsid w:val="005F0339"/>
    <w:rsid w:val="006B5F9D"/>
    <w:rsid w:val="006D7A03"/>
    <w:rsid w:val="0077622E"/>
    <w:rsid w:val="007D5B67"/>
    <w:rsid w:val="00901CAC"/>
    <w:rsid w:val="00994CEB"/>
    <w:rsid w:val="00A215F3"/>
    <w:rsid w:val="00A24969"/>
    <w:rsid w:val="00A33865"/>
    <w:rsid w:val="00A45244"/>
    <w:rsid w:val="00AF4BE0"/>
    <w:rsid w:val="00BE5D56"/>
    <w:rsid w:val="00C31AE7"/>
    <w:rsid w:val="00C61C3F"/>
    <w:rsid w:val="00DC6CE7"/>
    <w:rsid w:val="00EC3D97"/>
    <w:rsid w:val="00FD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DB954FD2-343D-4280-9F7C-EE548CE0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10"/>
    <w:next w:val="10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sz w:val="28"/>
    </w:rPr>
  </w:style>
  <w:style w:type="paragraph" w:styleId="2">
    <w:name w:val="heading 2"/>
    <w:basedOn w:val="10"/>
    <w:next w:val="10"/>
    <w:qFormat/>
    <w:pPr>
      <w:keepNext/>
      <w:numPr>
        <w:ilvl w:val="1"/>
        <w:numId w:val="1"/>
      </w:numPr>
      <w:ind w:left="5670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284"/>
      </w:tabs>
      <w:spacing w:after="120"/>
      <w:jc w:val="both"/>
      <w:outlineLvl w:val="2"/>
    </w:pPr>
    <w:rPr>
      <w:sz w:val="28"/>
    </w:rPr>
  </w:style>
  <w:style w:type="paragraph" w:styleId="4">
    <w:name w:val="heading 4"/>
    <w:basedOn w:val="10"/>
    <w:next w:val="10"/>
    <w:qFormat/>
    <w:pPr>
      <w:keepNext/>
      <w:numPr>
        <w:ilvl w:val="3"/>
        <w:numId w:val="1"/>
      </w:numPr>
      <w:spacing w:line="360" w:lineRule="atLeast"/>
      <w:jc w:val="center"/>
      <w:outlineLvl w:val="3"/>
    </w:pPr>
    <w:rPr>
      <w:sz w:val="28"/>
    </w:rPr>
  </w:style>
  <w:style w:type="paragraph" w:styleId="5">
    <w:name w:val="heading 5"/>
    <w:basedOn w:val="10"/>
    <w:next w:val="10"/>
    <w:qFormat/>
    <w:pPr>
      <w:keepNext/>
      <w:numPr>
        <w:ilvl w:val="4"/>
        <w:numId w:val="1"/>
      </w:numPr>
      <w:spacing w:line="360" w:lineRule="atLeast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ind w:left="75"/>
      <w:jc w:val="both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InternetLink">
    <w:name w:val="Internet Link"/>
    <w:rPr>
      <w:color w:val="000080"/>
      <w:u w:val="single"/>
    </w:rPr>
  </w:style>
  <w:style w:type="character" w:styleId="a4">
    <w:name w:val="Hyperlink"/>
    <w:rPr>
      <w:color w:val="000080"/>
      <w:u w:val="single"/>
    </w:rPr>
  </w:style>
  <w:style w:type="paragraph" w:customStyle="1" w:styleId="a5">
    <w:name w:val="Заголовок"/>
    <w:basedOn w:val="a"/>
    <w:next w:val="a6"/>
    <w:pPr>
      <w:jc w:val="center"/>
    </w:pPr>
    <w:rPr>
      <w:sz w:val="24"/>
    </w:rPr>
  </w:style>
  <w:style w:type="paragraph" w:styleId="a6">
    <w:name w:val="Body Text"/>
    <w:basedOn w:val="10"/>
    <w:pPr>
      <w:spacing w:after="120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Lucida Sans"/>
    </w:rPr>
  </w:style>
  <w:style w:type="paragraph" w:customStyle="1" w:styleId="10">
    <w:name w:val="Обычный1"/>
    <w:pPr>
      <w:suppressAutoHyphens/>
    </w:pPr>
    <w:rPr>
      <w:lang w:eastAsia="zh-CN"/>
    </w:rPr>
  </w:style>
  <w:style w:type="paragraph" w:styleId="a9">
    <w:name w:val="header"/>
    <w:basedOn w:val="a"/>
    <w:pPr>
      <w:tabs>
        <w:tab w:val="center" w:pos="4536"/>
        <w:tab w:val="right" w:pos="9072"/>
      </w:tabs>
    </w:pPr>
  </w:style>
  <w:style w:type="paragraph" w:styleId="aa">
    <w:name w:val="footer"/>
    <w:basedOn w:val="a"/>
    <w:pPr>
      <w:tabs>
        <w:tab w:val="center" w:pos="4536"/>
        <w:tab w:val="right" w:pos="9072"/>
      </w:tabs>
    </w:pPr>
  </w:style>
  <w:style w:type="paragraph" w:customStyle="1" w:styleId="13">
    <w:name w:val="Текст1"/>
    <w:basedOn w:val="10"/>
    <w:rPr>
      <w:rFonts w:ascii="Courier New" w:hAnsi="Courier New" w:cs="Courier New"/>
    </w:rPr>
  </w:style>
  <w:style w:type="paragraph" w:customStyle="1" w:styleId="ab">
    <w:name w:val="ВерхКолонтитул"/>
    <w:basedOn w:val="10"/>
    <w:pPr>
      <w:tabs>
        <w:tab w:val="center" w:pos="4153"/>
        <w:tab w:val="right" w:pos="8306"/>
      </w:tabs>
    </w:pPr>
  </w:style>
  <w:style w:type="paragraph" w:customStyle="1" w:styleId="21">
    <w:name w:val="Основной текст с отступом 21"/>
    <w:basedOn w:val="10"/>
    <w:pPr>
      <w:ind w:firstLine="851"/>
      <w:jc w:val="both"/>
    </w:pPr>
    <w:rPr>
      <w:sz w:val="28"/>
    </w:rPr>
  </w:style>
  <w:style w:type="paragraph" w:customStyle="1" w:styleId="ac">
    <w:name w:val="ОсновнойОтступ"/>
    <w:basedOn w:val="10"/>
    <w:pPr>
      <w:spacing w:line="360" w:lineRule="atLeast"/>
      <w:ind w:firstLine="567"/>
      <w:jc w:val="both"/>
    </w:pPr>
    <w:rPr>
      <w:sz w:val="28"/>
    </w:rPr>
  </w:style>
  <w:style w:type="paragraph" w:styleId="ad">
    <w:name w:val="Body Text Indent"/>
    <w:basedOn w:val="a"/>
    <w:pPr>
      <w:ind w:firstLine="709"/>
      <w:jc w:val="both"/>
    </w:pPr>
    <w:rPr>
      <w:sz w:val="28"/>
    </w:rPr>
  </w:style>
  <w:style w:type="paragraph" w:customStyle="1" w:styleId="210">
    <w:name w:val="Основной текст 21"/>
    <w:basedOn w:val="a"/>
    <w:rPr>
      <w:sz w:val="28"/>
    </w:rPr>
  </w:style>
  <w:style w:type="paragraph" w:customStyle="1" w:styleId="211">
    <w:name w:val="Основной текст с отступом 21"/>
    <w:basedOn w:val="a"/>
    <w:pPr>
      <w:ind w:firstLine="851"/>
      <w:jc w:val="both"/>
    </w:pPr>
    <w:rPr>
      <w:sz w:val="28"/>
    </w:rPr>
  </w:style>
  <w:style w:type="paragraph" w:styleId="ae">
    <w:name w:val="Subtitle"/>
    <w:basedOn w:val="a"/>
    <w:next w:val="a6"/>
    <w:qFormat/>
    <w:pPr>
      <w:jc w:val="center"/>
    </w:pPr>
    <w:rPr>
      <w:b/>
      <w:sz w:val="24"/>
    </w:rPr>
  </w:style>
  <w:style w:type="paragraph" w:customStyle="1" w:styleId="31">
    <w:name w:val="Основной текст с отступом 31"/>
    <w:basedOn w:val="a"/>
    <w:pPr>
      <w:ind w:firstLine="720"/>
    </w:pPr>
    <w:rPr>
      <w:sz w:val="28"/>
    </w:rPr>
  </w:style>
  <w:style w:type="paragraph" w:customStyle="1" w:styleId="310">
    <w:name w:val="Основной текст 31"/>
    <w:basedOn w:val="a"/>
    <w:pPr>
      <w:jc w:val="both"/>
    </w:pPr>
    <w:rPr>
      <w:sz w:val="24"/>
    </w:rPr>
  </w:style>
  <w:style w:type="paragraph" w:customStyle="1" w:styleId="14">
    <w:name w:val="Текст1"/>
    <w:basedOn w:val="a"/>
    <w:rPr>
      <w:rFonts w:ascii="Courier New" w:hAnsi="Courier New" w:cs="Courier New"/>
    </w:rPr>
  </w:style>
  <w:style w:type="paragraph" w:customStyle="1" w:styleId="FR1">
    <w:name w:val="FR1"/>
    <w:pPr>
      <w:widowControl w:val="0"/>
      <w:suppressAutoHyphens/>
      <w:jc w:val="both"/>
    </w:pPr>
    <w:rPr>
      <w:sz w:val="28"/>
      <w:lang w:eastAsia="zh-CN"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a"/>
    <w:pPr>
      <w:widowControl w:val="0"/>
      <w:spacing w:after="120"/>
    </w:pPr>
    <w:rPr>
      <w:rFonts w:eastAsia="SimSun" w:cs="Mangal"/>
      <w:sz w:val="24"/>
      <w:szCs w:val="24"/>
      <w:lang w:bidi="hi-IN"/>
    </w:rPr>
  </w:style>
  <w:style w:type="paragraph" w:customStyle="1" w:styleId="af0">
    <w:name w:val="Содержимое таблицы"/>
    <w:basedOn w:val="a"/>
    <w:pPr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	</vt:lpstr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	</dc:title>
  <dc:subject/>
  <dc:creator>voshod</dc:creator>
  <cp:keywords/>
  <cp:lastModifiedBy>Пользователь</cp:lastModifiedBy>
  <cp:revision>4</cp:revision>
  <cp:lastPrinted>2019-07-24T05:40:00Z</cp:lastPrinted>
  <dcterms:created xsi:type="dcterms:W3CDTF">2024-11-14T11:29:00Z</dcterms:created>
  <dcterms:modified xsi:type="dcterms:W3CDTF">2024-11-14T11:40:00Z</dcterms:modified>
</cp:coreProperties>
</file>